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97790</wp:posOffset>
            </wp:positionH>
            <wp:positionV relativeFrom="page">
              <wp:posOffset>144145</wp:posOffset>
            </wp:positionV>
            <wp:extent cx="2590800" cy="809625"/>
            <wp:effectExtent l="0" t="0" r="0" b="9525"/>
            <wp:wrapNone/>
            <wp:docPr id="3" name="Bild 18" descr="../UOS-Logo_GrauB_1C_v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../UOS-Logo_GrauB_1C_v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Fachgebiete „Banken und Finanzierung“ und „Makroökonomik“ des Fachbereiches Wirtschaftswissenschaften suchen zum </w:t>
      </w:r>
      <w:r>
        <w:rPr>
          <w:rFonts w:ascii="Arial" w:hAnsi="Arial" w:cs="Arial"/>
          <w:b/>
          <w:sz w:val="22"/>
          <w:szCs w:val="22"/>
        </w:rPr>
        <w:t xml:space="preserve">01.07.2021 </w:t>
      </w:r>
      <w:r>
        <w:rPr>
          <w:rFonts w:ascii="Arial" w:hAnsi="Arial" w:cs="Arial"/>
          <w:sz w:val="22"/>
          <w:szCs w:val="22"/>
        </w:rPr>
        <w:t>jeweils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eine*n</w:t>
      </w: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statusText w:type="text" w:val="Bezeichnung der Stelle"/>
            <w:textInput>
              <w:default w:val="wissenschaftliche*n Mitarbeiter*in (m/w/d)"/>
            </w:textInput>
          </w:ffData>
        </w:fldChar>
      </w:r>
      <w:bookmarkStart w:id="0" w:name="Text3"/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wissenschaftliche*n Mitarbeiter*in (m/w/d)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>
      <w:pPr>
        <w:tabs>
          <w:tab w:val="left" w:pos="1134"/>
        </w:tabs>
        <w:ind w:left="851" w:hanging="284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(Entgeltgruppe 13 TV-L; 65%)</w:t>
      </w:r>
    </w:p>
    <w:p>
      <w:p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befristet für die Dauer von 3 Jahren.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Ihre Aufgaben: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Mitwirkung bei der Forschungstätigkeit der Fachgebiete „Banken und Finanzierung“ und „Makroökonomik“. Insbesondere wird eine Mitwirkung am Projekt „ Marketplace Lending: A brave new lending world? </w:t>
      </w:r>
      <w:r>
        <w:rPr>
          <w:rFonts w:ascii="Arial" w:hAnsi="Arial" w:cs="Arial"/>
          <w:noProof/>
          <w:sz w:val="22"/>
          <w:szCs w:val="22"/>
          <w:lang w:val="en-GB"/>
        </w:rPr>
        <w:t xml:space="preserve">Interdisciplinary research on platform architecture to foster sustainable finance“erwartet. </w:t>
      </w:r>
      <w:r>
        <w:rPr>
          <w:rFonts w:ascii="Arial" w:hAnsi="Arial" w:cs="Arial"/>
          <w:noProof/>
          <w:sz w:val="22"/>
          <w:szCs w:val="22"/>
        </w:rPr>
        <w:t xml:space="preserve">Das Projekt wird durch das </w:t>
      </w:r>
      <w:r>
        <w:rPr>
          <w:rFonts w:ascii="Arial" w:hAnsi="Arial" w:cs="Arial"/>
          <w:sz w:val="22"/>
          <w:szCs w:val="22"/>
        </w:rPr>
        <w:t>Niedersächsische Ministerium für Wissenschaft und Kultur aus dem "Niedersächsischen Vorab" der Volkswagen Stiftung</w:t>
      </w:r>
      <w:r>
        <w:rPr>
          <w:rFonts w:ascii="Arial" w:hAnsi="Arial" w:cs="Arial"/>
          <w:noProof/>
          <w:sz w:val="22"/>
          <w:szCs w:val="22"/>
        </w:rPr>
        <w:t xml:space="preserve"> finanziert.</w:t>
      </w:r>
    </w:p>
    <w:p>
      <w:pPr>
        <w:tabs>
          <w:tab w:val="left" w:pos="1134"/>
        </w:tabs>
        <w:rPr>
          <w:rFonts w:ascii="Arial" w:hAnsi="Arial" w:cs="Arial"/>
          <w:noProof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Die Gelegenheit zur Promotion wird gegeben.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Einstellungsvoraussetzungen:</w:t>
      </w:r>
    </w:p>
    <w:p>
      <w:pPr>
        <w:tabs>
          <w:tab w:val="left" w:pos="1134"/>
        </w:tabs>
        <w:ind w:left="851" w:hanging="284"/>
        <w:rPr>
          <w:rFonts w:ascii="Arial" w:hAnsi="Arial" w:cs="Arial"/>
          <w:b/>
          <w:i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abgeschlossenes wissenschaftliches Hochschulstudium der Betriebswirtschaftslehre, Volkswirtschaftslehre, Wirtschaftswissenschaften oder (Wirtschafts-) Mathematik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gute Prüfungsleistungen in den Bereichen „Finanzierung“ und „Ökonometrie“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Erfahrung in der Arbeit mit wirtschaftswissenschaftlichen Datenbanken sowie Statistiksoftware (z.B. </w:t>
      </w:r>
      <w:proofErr w:type="spellStart"/>
      <w:r>
        <w:rPr>
          <w:rFonts w:ascii="Arial" w:hAnsi="Arial" w:cs="Arial"/>
          <w:sz w:val="22"/>
          <w:szCs w:val="22"/>
        </w:rPr>
        <w:t>Stata</w:t>
      </w:r>
      <w:proofErr w:type="spellEnd"/>
      <w:r>
        <w:rPr>
          <w:rFonts w:ascii="Arial" w:hAnsi="Arial" w:cs="Arial"/>
          <w:sz w:val="22"/>
          <w:szCs w:val="22"/>
        </w:rPr>
        <w:t>) und Programmiersprachen (z.B. Python), beispielsweise im Rahmen der Abschlussarbeit (alternativ: Erfahrungen im Umgang mit modelltheoretischen Ansätzen der Banktheorie)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gute Kenntnisse der englischen Sprache sowie grundlegende Deutschkenntnisse</w:t>
      </w:r>
    </w:p>
    <w:p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Wir bieten Ihnen:</w:t>
      </w:r>
    </w:p>
    <w:p>
      <w:p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ein exzellentes Forschungsumfeld im Rahmen einer interdisziplinären Forschungsgruppe (BWL, VWL, Wirtschaftsinformatik und Psychologie). </w:t>
      </w:r>
    </w:p>
    <w:p>
      <w:pPr>
        <w:numPr>
          <w:ilvl w:val="0"/>
          <w:numId w:val="1"/>
        </w:numPr>
        <w:tabs>
          <w:tab w:val="left" w:pos="1134"/>
        </w:tabs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>Möglichkeiten zur wissenschaftlichen Vernetzung und Weiterbildung (z. B. durch Teilnahme an Doktorandenworkshops oder Präsentation von Forschungsergebnissen auf internationalen Fachkonferenzen)</w:t>
      </w:r>
      <w:r>
        <w:rPr>
          <w:rFonts w:ascii="Arial" w:hAnsi="Arial" w:cs="Arial"/>
          <w:sz w:val="22"/>
          <w:szCs w:val="22"/>
        </w:rPr>
        <w:t>.</w:t>
      </w:r>
    </w:p>
    <w:p>
      <w:pPr>
        <w:tabs>
          <w:tab w:val="left" w:pos="1134"/>
        </w:tabs>
        <w:ind w:left="567"/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familiengerechte Hochschule setzt sich die Universität Osnabrück für die Vereinbarkeit von Beruf/Studium und Familie ein.</w:t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Universität Osnabrück will die berufliche Gleichberechtigung von Frauen und Männern besonders fördern. Daher strebt sie eine Erhöhung des Anteils des im jeweiligen Bereich unterrepräsentierten Geschlechts an.</w:t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Schwerbehinderte Bewerber*innen werden bei gleicher Eignung bevorzugt berücksichtigt.</w:t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p>
      <w:pPr>
        <w:tabs>
          <w:tab w:val="left" w:pos="113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Bewerbungen mit den üblichen Unterlagen richten Sie bitte in elektronischer Form bis zum 07.05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>.2021 an angela.kuehn@uni-osnabrueck.de. Wir freuen uns auf Ihre Bewerbung.</w:t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Informationen zu dieser Stellenausschreibung erteilen Frau Prof. Dr. Valeriya Dinger und Herr Prof. Dr. Peter Grundke unter Tel. 0541 969 – 3398, bzw. 0541 969 – 4721 oder peter.grundke@uni-osnabrueck.de.</w:t>
      </w:r>
    </w:p>
    <w:p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sectPr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93584"/>
    <w:multiLevelType w:val="hybridMultilevel"/>
    <w:tmpl w:val="A7502B42"/>
    <w:lvl w:ilvl="0" w:tplc="8F6EE6D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QwNTUzNDWwNDYxMLVU0lEKTi0uzszPAykwrgUAKCnKAiwAAAA=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6C8FBC-1287-49CD-8728-B0F9F40D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AF8C-CCC7-422A-B49F-67A3039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2566</CharactersWithSpaces>
  <SharedDoc>false</SharedDoc>
  <HLinks>
    <vt:vector size="6" baseType="variant">
      <vt:variant>
        <vt:i4>852052</vt:i4>
      </vt:variant>
      <vt:variant>
        <vt:i4>-1</vt:i4>
      </vt:variant>
      <vt:variant>
        <vt:i4>1027</vt:i4>
      </vt:variant>
      <vt:variant>
        <vt:i4>1</vt:i4>
      </vt:variant>
      <vt:variant>
        <vt:lpwstr>..\UOS-Logo_GrauB_1C_v01.jpg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Schmitter, Anke</dc:creator>
  <cp:lastModifiedBy>Möller, Ulrike</cp:lastModifiedBy>
  <cp:revision>6</cp:revision>
  <cp:lastPrinted>2021-03-11T09:04:00Z</cp:lastPrinted>
  <dcterms:created xsi:type="dcterms:W3CDTF">2021-03-19T07:23:00Z</dcterms:created>
  <dcterms:modified xsi:type="dcterms:W3CDTF">2021-04-15T08:43:00Z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